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Stainless steel</w:t>
      </w:r>
    </w:p>
    <w:p/>
    <w:p>
      <w:pPr/>
      <w:r>
        <w:rPr/>
        <w:t xml:space="preserve">Dimensions (L x W x H): 89 x 162 x 286 mm;With lamp: No;Manufacturer's Warranty: 3 years;Settings via: Potentiometers;With remote control: No;Version: Stainless steel;PU1, EAN: 4007841009816;Application, place: Outdoors;Application, room: outdoors, front door, all round the building, terrace / balcony, courtyard &amp; driveway;Colour: Stainless steel;Package content: 1;Installation site: wall;Impact resistance: IK07;IP-rating: IP44;Protection class: II;Ambient temperature: from -20 up to 40 °C;Housing material: Stainless steel;Cover material: Plastic, opal;Mains power supply: 220 – 240 V / 50 – 60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009816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22 S Stainless steel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2026-03-24T01:01:42+01:00</dcterms:created>
  <dcterms:modified xsi:type="dcterms:W3CDTF">2026-03-24T01:01:42+01:00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